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C1" w:rsidRPr="00426EBE" w:rsidRDefault="004A5DC1" w:rsidP="004A5DC1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Тема 9.Управление социальной поддержкой отдельных групп населения.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 xml:space="preserve">изучить сущность и основные подходы развития социальной поддержки населения и его механизмы. 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1. Сущность, основные подходы развития социальной поддержки населения. 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Механизмы реализации политики социальной поддержки населения.</w:t>
      </w:r>
    </w:p>
    <w:p w:rsidR="004A5DC1" w:rsidRPr="00426EBE" w:rsidRDefault="004A5DC1" w:rsidP="004A5DC1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4A5DC1" w:rsidRPr="00426EBE" w:rsidRDefault="004A5DC1" w:rsidP="004A5DC1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Назовите принципы экономики социальной работы.</w:t>
      </w:r>
    </w:p>
    <w:p w:rsidR="004A5DC1" w:rsidRPr="00426EBE" w:rsidRDefault="004A5DC1" w:rsidP="004A5DC1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Назовите основные функции финансирования в социальной работе</w:t>
      </w:r>
    </w:p>
    <w:p w:rsidR="004A5DC1" w:rsidRPr="00426EBE" w:rsidRDefault="004A5DC1" w:rsidP="004A5DC1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 Какие элементы следует включать при определении механизма социальной работы.</w:t>
      </w: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5DC1" w:rsidRPr="00426EBE" w:rsidRDefault="004A5DC1" w:rsidP="004A5DC1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</w:t>
      </w:r>
    </w:p>
    <w:p w:rsidR="004A5DC1" w:rsidRPr="004A5DC1" w:rsidRDefault="000D1078" w:rsidP="004A5DC1">
      <w:pPr>
        <w:pStyle w:val="1"/>
        <w:shd w:val="clear" w:color="auto" w:fill="FFFFFF"/>
        <w:tabs>
          <w:tab w:val="left" w:pos="851"/>
        </w:tabs>
        <w:jc w:val="both"/>
        <w:rPr>
          <w:szCs w:val="28"/>
        </w:rPr>
      </w:pPr>
      <w:hyperlink r:id="rId5" w:history="1">
        <w:r w:rsidR="004A5DC1" w:rsidRPr="004A5DC1">
          <w:rPr>
            <w:szCs w:val="28"/>
          </w:rPr>
          <w:t xml:space="preserve">1. </w:t>
        </w:r>
        <w:r w:rsidR="004A5DC1" w:rsidRPr="004A5DC1">
          <w:rPr>
            <w:rStyle w:val="a3"/>
            <w:color w:val="auto"/>
            <w:szCs w:val="28"/>
            <w:u w:val="none"/>
          </w:rPr>
          <w:t>Профессоров Е.И.</w:t>
        </w:r>
        <w:r w:rsidR="004A5DC1" w:rsidRPr="004A5DC1">
          <w:rPr>
            <w:rStyle w:val="a3"/>
            <w:bCs/>
            <w:color w:val="auto"/>
            <w:szCs w:val="28"/>
            <w:u w:val="none"/>
          </w:rPr>
          <w:t xml:space="preserve"> Управление в социальной работе: Учебник для бакалавров</w:t>
        </w:r>
        <w:proofErr w:type="gramStart"/>
      </w:hyperlink>
      <w:r w:rsidR="004A5DC1" w:rsidRPr="004A5DC1">
        <w:rPr>
          <w:szCs w:val="28"/>
        </w:rPr>
        <w:t xml:space="preserve">/ </w:t>
      </w:r>
      <w:hyperlink r:id="rId6" w:tgtFrame="_blank" w:history="1">
        <w:r w:rsidR="004A5DC1" w:rsidRPr="004A5DC1">
          <w:rPr>
            <w:rStyle w:val="a3"/>
            <w:color w:val="auto"/>
            <w:szCs w:val="28"/>
            <w:u w:val="none"/>
          </w:rPr>
          <w:t>П</w:t>
        </w:r>
        <w:proofErr w:type="gramEnd"/>
        <w:r w:rsidR="004A5DC1" w:rsidRPr="004A5DC1">
          <w:rPr>
            <w:rStyle w:val="a3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="004A5DC1" w:rsidRPr="004A5DC1">
          <w:rPr>
            <w:rStyle w:val="a3"/>
            <w:color w:val="auto"/>
            <w:szCs w:val="28"/>
            <w:u w:val="none"/>
          </w:rPr>
          <w:t>Холостовой</w:t>
        </w:r>
        <w:proofErr w:type="spellEnd"/>
      </w:hyperlink>
      <w:r w:rsidR="004A5DC1" w:rsidRPr="004A5DC1">
        <w:rPr>
          <w:szCs w:val="28"/>
        </w:rPr>
        <w:t>,</w:t>
      </w:r>
      <w:r w:rsidR="004A5DC1" w:rsidRPr="004A5DC1">
        <w:rPr>
          <w:rStyle w:val="apple-converted-space"/>
          <w:szCs w:val="28"/>
        </w:rPr>
        <w:t xml:space="preserve"> </w:t>
      </w:r>
      <w:hyperlink r:id="rId7" w:tgtFrame="_blank" w:history="1">
        <w:r w:rsidR="004A5DC1" w:rsidRPr="004A5DC1">
          <w:rPr>
            <w:rStyle w:val="a3"/>
            <w:color w:val="auto"/>
            <w:szCs w:val="28"/>
            <w:u w:val="none"/>
          </w:rPr>
          <w:t>О.Г. Прохоровой</w:t>
        </w:r>
      </w:hyperlink>
      <w:r w:rsidR="004A5DC1" w:rsidRPr="004A5DC1">
        <w:rPr>
          <w:szCs w:val="28"/>
        </w:rPr>
        <w:t>,</w:t>
      </w:r>
      <w:r w:rsidR="004A5DC1" w:rsidRPr="004A5DC1">
        <w:rPr>
          <w:rStyle w:val="apple-converted-space"/>
          <w:szCs w:val="28"/>
        </w:rPr>
        <w:t xml:space="preserve"> </w:t>
      </w:r>
      <w:hyperlink r:id="rId8" w:tgtFrame="_blank" w:history="1">
        <w:r w:rsidR="004A5DC1" w:rsidRPr="004A5DC1">
          <w:rPr>
            <w:rStyle w:val="a3"/>
            <w:color w:val="auto"/>
            <w:szCs w:val="28"/>
            <w:u w:val="none"/>
          </w:rPr>
          <w:t xml:space="preserve">Е.И. </w:t>
        </w:r>
        <w:proofErr w:type="spellStart"/>
        <w:r w:rsidR="004A5DC1" w:rsidRPr="004A5DC1">
          <w:rPr>
            <w:rStyle w:val="a3"/>
            <w:color w:val="auto"/>
            <w:szCs w:val="28"/>
            <w:u w:val="none"/>
          </w:rPr>
          <w:t>Комарова</w:t>
        </w:r>
      </w:hyperlink>
      <w:r w:rsidR="004A5DC1" w:rsidRPr="004A5DC1">
        <w:rPr>
          <w:szCs w:val="28"/>
        </w:rPr>
        <w:t>.-М.:Издательско-торговая</w:t>
      </w:r>
      <w:proofErr w:type="spellEnd"/>
      <w:r w:rsidR="004A5DC1" w:rsidRPr="004A5DC1">
        <w:rPr>
          <w:szCs w:val="28"/>
        </w:rPr>
        <w:t xml:space="preserve"> корпорация «Дашков и К»,</w:t>
      </w:r>
      <w:r w:rsidR="004A5DC1" w:rsidRPr="004A5DC1">
        <w:rPr>
          <w:rStyle w:val="apple-converted-space"/>
          <w:szCs w:val="28"/>
        </w:rPr>
        <w:t xml:space="preserve"> </w:t>
      </w:r>
      <w:r w:rsidR="004A5DC1" w:rsidRPr="004A5DC1">
        <w:rPr>
          <w:szCs w:val="28"/>
        </w:rPr>
        <w:t>2013.</w:t>
      </w:r>
      <w:r w:rsidR="004A5DC1" w:rsidRPr="004A5DC1">
        <w:rPr>
          <w:rStyle w:val="apple-converted-space"/>
          <w:szCs w:val="28"/>
        </w:rPr>
        <w:t>-</w:t>
      </w:r>
      <w:r w:rsidR="004A5DC1" w:rsidRPr="004A5DC1">
        <w:rPr>
          <w:szCs w:val="28"/>
        </w:rPr>
        <w:t>300 с.</w:t>
      </w:r>
    </w:p>
    <w:p w:rsidR="004A5DC1" w:rsidRPr="004A5DC1" w:rsidRDefault="004A5DC1" w:rsidP="004A5DC1">
      <w:pPr>
        <w:pStyle w:val="a4"/>
        <w:tabs>
          <w:tab w:val="left" w:pos="851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4A5DC1">
        <w:rPr>
          <w:bCs/>
          <w:sz w:val="28"/>
          <w:szCs w:val="28"/>
        </w:rPr>
        <w:t xml:space="preserve">2. </w:t>
      </w:r>
      <w:proofErr w:type="spellStart"/>
      <w:r w:rsidRPr="004A5DC1">
        <w:rPr>
          <w:bCs/>
          <w:sz w:val="28"/>
          <w:szCs w:val="28"/>
        </w:rPr>
        <w:t>Тульчинский</w:t>
      </w:r>
      <w:proofErr w:type="spellEnd"/>
      <w:r w:rsidRPr="004A5DC1">
        <w:rPr>
          <w:bCs/>
          <w:sz w:val="28"/>
          <w:szCs w:val="28"/>
        </w:rPr>
        <w:t xml:space="preserve"> Г. Л. Герасимов С. В. </w:t>
      </w:r>
      <w:proofErr w:type="spellStart"/>
      <w:r w:rsidRPr="004A5DC1">
        <w:rPr>
          <w:bCs/>
          <w:sz w:val="28"/>
          <w:szCs w:val="28"/>
        </w:rPr>
        <w:t>Лохина</w:t>
      </w:r>
      <w:proofErr w:type="spellEnd"/>
      <w:r w:rsidRPr="004A5DC1">
        <w:rPr>
          <w:bCs/>
          <w:sz w:val="28"/>
          <w:szCs w:val="28"/>
        </w:rPr>
        <w:t xml:space="preserve"> Т. Е. Менеджмент специальных событий в сфере культуры: Учебное пособие./ М: «Планета музыки», 2010, 384с.</w:t>
      </w:r>
    </w:p>
    <w:p w:rsidR="004A5DC1" w:rsidRPr="00426EBE" w:rsidRDefault="004A5DC1" w:rsidP="004A5DC1">
      <w:pPr>
        <w:pStyle w:val="4"/>
        <w:shd w:val="clear" w:color="auto" w:fill="FFFFFF"/>
        <w:spacing w:before="0" w:after="0"/>
        <w:jc w:val="both"/>
        <w:rPr>
          <w:b w:val="0"/>
        </w:rPr>
      </w:pPr>
      <w:r w:rsidRPr="004A5DC1">
        <w:rPr>
          <w:b w:val="0"/>
          <w:bCs w:val="0"/>
        </w:rPr>
        <w:t xml:space="preserve">3. </w:t>
      </w:r>
      <w:hyperlink r:id="rId9" w:tgtFrame="_blank" w:history="1">
        <w:proofErr w:type="spellStart"/>
        <w:r w:rsidRPr="004A5DC1">
          <w:rPr>
            <w:rStyle w:val="a3"/>
            <w:b w:val="0"/>
            <w:color w:val="auto"/>
            <w:u w:val="none"/>
          </w:rPr>
          <w:t>Бородушко</w:t>
        </w:r>
        <w:proofErr w:type="spellEnd"/>
      </w:hyperlink>
      <w:r w:rsidRPr="004A5DC1">
        <w:rPr>
          <w:b w:val="0"/>
        </w:rPr>
        <w:t xml:space="preserve"> И.В. </w:t>
      </w:r>
      <w:hyperlink r:id="rId10" w:history="1">
        <w:r w:rsidRPr="004A5DC1">
          <w:rPr>
            <w:rStyle w:val="a3"/>
            <w:b w:val="0"/>
            <w:bCs w:val="0"/>
            <w:color w:val="auto"/>
            <w:u w:val="none"/>
          </w:rPr>
          <w:t>Основы менеджмента: учебник</w:t>
        </w:r>
      </w:hyperlink>
      <w:r w:rsidRPr="004A5DC1">
        <w:rPr>
          <w:b w:val="0"/>
        </w:rPr>
        <w:t xml:space="preserve"> для студентов вузов, обучающихся по экономическим специальностям. 2-е изд., </w:t>
      </w:r>
      <w:proofErr w:type="spellStart"/>
      <w:r w:rsidRPr="004A5DC1">
        <w:rPr>
          <w:b w:val="0"/>
        </w:rPr>
        <w:t>перераб</w:t>
      </w:r>
      <w:proofErr w:type="spellEnd"/>
      <w:r w:rsidRPr="004A5DC1">
        <w:rPr>
          <w:b w:val="0"/>
        </w:rPr>
        <w:t xml:space="preserve">. и доп./ </w:t>
      </w:r>
      <w:proofErr w:type="spellStart"/>
      <w:r w:rsidRPr="004A5DC1">
        <w:rPr>
          <w:b w:val="0"/>
        </w:rPr>
        <w:t>Под</w:t>
      </w:r>
      <w:proofErr w:type="gramStart"/>
      <w:r w:rsidRPr="004A5DC1">
        <w:rPr>
          <w:b w:val="0"/>
        </w:rPr>
        <w:t>.р</w:t>
      </w:r>
      <w:proofErr w:type="gramEnd"/>
      <w:r w:rsidRPr="004A5DC1">
        <w:rPr>
          <w:b w:val="0"/>
        </w:rPr>
        <w:t>ед</w:t>
      </w:r>
      <w:proofErr w:type="spellEnd"/>
      <w:r w:rsidRPr="004A5DC1">
        <w:rPr>
          <w:b w:val="0"/>
        </w:rPr>
        <w:t xml:space="preserve">. </w:t>
      </w:r>
      <w:proofErr w:type="spellStart"/>
      <w:r w:rsidRPr="004A5DC1">
        <w:rPr>
          <w:b w:val="0"/>
        </w:rPr>
        <w:t>И.В.</w:t>
      </w:r>
      <w:hyperlink r:id="rId11" w:tgtFrame="_blank" w:history="1">
        <w:r w:rsidRPr="004A5DC1">
          <w:rPr>
            <w:rStyle w:val="a3"/>
            <w:b w:val="0"/>
            <w:color w:val="auto"/>
            <w:u w:val="none"/>
          </w:rPr>
          <w:t>Бородушко</w:t>
        </w:r>
        <w:proofErr w:type="spellEnd"/>
      </w:hyperlink>
      <w:r w:rsidRPr="004A5DC1">
        <w:rPr>
          <w:b w:val="0"/>
        </w:rPr>
        <w:t>,</w:t>
      </w:r>
      <w:r w:rsidRPr="004A5DC1">
        <w:rPr>
          <w:rStyle w:val="apple-converted-space"/>
          <w:b w:val="0"/>
        </w:rPr>
        <w:t> </w:t>
      </w:r>
      <w:hyperlink r:id="rId12" w:tgtFrame="_blank" w:history="1">
        <w:r w:rsidRPr="004A5DC1">
          <w:rPr>
            <w:rStyle w:val="a3"/>
            <w:b w:val="0"/>
            <w:color w:val="auto"/>
            <w:u w:val="none"/>
          </w:rPr>
          <w:t>В.В. Лукашевича</w:t>
        </w:r>
      </w:hyperlink>
      <w:r w:rsidRPr="004A5DC1">
        <w:rPr>
          <w:b w:val="0"/>
        </w:rPr>
        <w:t>.-М.:ЮНИТИ</w:t>
      </w:r>
      <w:r w:rsidRPr="00426EBE">
        <w:rPr>
          <w:b w:val="0"/>
        </w:rPr>
        <w:t>-ДАНА, 2012.-271с.</w:t>
      </w: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E78"/>
    <w:rsid w:val="000D1078"/>
    <w:rsid w:val="00235E78"/>
    <w:rsid w:val="004A5DC1"/>
    <w:rsid w:val="004B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DC1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5DC1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qFormat/>
    <w:rsid w:val="004A5DC1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D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5D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4A5DC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A5DC1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4A5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DC1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5DC1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qFormat/>
    <w:rsid w:val="004A5DC1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D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5D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4A5DC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A5DC1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4A5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926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nigafund.ru/authors/28564" TargetMode="External"/><Relationship Id="rId12" Type="http://schemas.openxmlformats.org/officeDocument/2006/relationships/hyperlink" Target="http://www.knigafund.ru/authors/2871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nigafund.ru/authors/28563" TargetMode="External"/><Relationship Id="rId11" Type="http://schemas.openxmlformats.org/officeDocument/2006/relationships/hyperlink" Target="http://www.knigafund.ru/authors/28715" TargetMode="External"/><Relationship Id="rId5" Type="http://schemas.openxmlformats.org/officeDocument/2006/relationships/hyperlink" Target="http://www.knigafund.ru/books/170837" TargetMode="External"/><Relationship Id="rId10" Type="http://schemas.openxmlformats.org/officeDocument/2006/relationships/hyperlink" Target="http://www.knigafund.ru/books/1696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nigafund.ru/authors/287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2015-11-01T05:11:00Z</dcterms:created>
  <dcterms:modified xsi:type="dcterms:W3CDTF">2015-11-01T05:17:00Z</dcterms:modified>
</cp:coreProperties>
</file>